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03" w:rsidRPr="00635003" w:rsidRDefault="00635003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003"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:rsidR="00635003" w:rsidRPr="00635003" w:rsidRDefault="00635003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003">
        <w:rPr>
          <w:rFonts w:ascii="Times New Roman" w:hAnsi="Times New Roman" w:cs="Times New Roman"/>
          <w:b/>
        </w:rPr>
        <w:t>Механико-математический факультет</w:t>
      </w:r>
    </w:p>
    <w:p w:rsidR="00635003" w:rsidRPr="00635003" w:rsidRDefault="00635003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003">
        <w:rPr>
          <w:rFonts w:ascii="Times New Roman" w:hAnsi="Times New Roman" w:cs="Times New Roman"/>
          <w:b/>
        </w:rPr>
        <w:t>Кафедра дифференциальных уравнений и теории управления</w:t>
      </w:r>
    </w:p>
    <w:p w:rsidR="00635003" w:rsidRPr="00635003" w:rsidRDefault="00635003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5003" w:rsidRPr="00125E66" w:rsidRDefault="00125E66" w:rsidP="00635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125E66">
        <w:rPr>
          <w:rFonts w:ascii="Times New Roman" w:hAnsi="Times New Roman" w:cs="Times New Roman"/>
          <w:b/>
        </w:rPr>
        <w:t>Теория фазовых систем</w:t>
      </w:r>
    </w:p>
    <w:bookmarkEnd w:id="0"/>
    <w:p w:rsidR="002E4FA5" w:rsidRPr="00635003" w:rsidRDefault="002E4FA5" w:rsidP="006350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5003" w:rsidRPr="00635003" w:rsidRDefault="00635003" w:rsidP="0063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5003">
        <w:rPr>
          <w:rFonts w:ascii="Times New Roman" w:hAnsi="Times New Roman" w:cs="Times New Roman"/>
          <w:b/>
          <w:bCs/>
        </w:rPr>
        <w:t>СИЛЛАБУС</w:t>
      </w:r>
    </w:p>
    <w:p w:rsidR="00635003" w:rsidRPr="00635003" w:rsidRDefault="006042C4" w:rsidP="006350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Осенний семестр, 201</w:t>
      </w:r>
      <w:r>
        <w:rPr>
          <w:rFonts w:ascii="Times New Roman" w:hAnsi="Times New Roman" w:cs="Times New Roman"/>
          <w:b/>
          <w:bCs/>
          <w:lang w:val="en-US"/>
        </w:rPr>
        <w:t>8</w:t>
      </w:r>
      <w:r>
        <w:rPr>
          <w:rFonts w:ascii="Times New Roman" w:hAnsi="Times New Roman" w:cs="Times New Roman"/>
          <w:b/>
          <w:bCs/>
        </w:rPr>
        <w:t>-201</w:t>
      </w:r>
      <w:r>
        <w:rPr>
          <w:rFonts w:ascii="Times New Roman" w:hAnsi="Times New Roman" w:cs="Times New Roman"/>
          <w:b/>
          <w:bCs/>
          <w:lang w:val="en-US"/>
        </w:rPr>
        <w:t>9</w:t>
      </w:r>
      <w:r w:rsidR="00635003" w:rsidRPr="00635003">
        <w:rPr>
          <w:rFonts w:ascii="Times New Roman" w:hAnsi="Times New Roman" w:cs="Times New Roman"/>
          <w:b/>
          <w:bCs/>
        </w:rPr>
        <w:t> уч. год</w:t>
      </w:r>
    </w:p>
    <w:p w:rsidR="00635003" w:rsidRPr="00635003" w:rsidRDefault="00635003" w:rsidP="006350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5003" w:rsidRPr="00635003" w:rsidRDefault="00635003" w:rsidP="0063500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1808"/>
        <w:gridCol w:w="1701"/>
        <w:gridCol w:w="709"/>
        <w:gridCol w:w="993"/>
        <w:gridCol w:w="190"/>
        <w:gridCol w:w="519"/>
        <w:gridCol w:w="945"/>
        <w:gridCol w:w="426"/>
        <w:gridCol w:w="974"/>
        <w:gridCol w:w="1720"/>
      </w:tblGrid>
      <w:tr w:rsidR="00635003" w:rsidRPr="00635003" w:rsidTr="007570E1">
        <w:trPr>
          <w:trHeight w:val="284"/>
          <w:jc w:val="center"/>
        </w:trPr>
        <w:tc>
          <w:tcPr>
            <w:tcW w:w="1808" w:type="dxa"/>
            <w:vMerge w:val="restart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647" w:type="dxa"/>
            <w:gridSpan w:val="4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720" w:type="dxa"/>
            <w:vMerge w:val="restart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635003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635003" w:rsidRPr="00635003" w:rsidTr="007570E1">
        <w:trPr>
          <w:trHeight w:val="284"/>
          <w:jc w:val="center"/>
        </w:trPr>
        <w:tc>
          <w:tcPr>
            <w:tcW w:w="1808" w:type="dxa"/>
            <w:vMerge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709" w:type="dxa"/>
            <w:gridSpan w:val="2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>Сем</w:t>
            </w:r>
          </w:p>
        </w:tc>
        <w:tc>
          <w:tcPr>
            <w:tcW w:w="945" w:type="dxa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5003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  <w:vMerge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772E" w:rsidRPr="00635003" w:rsidTr="007570E1">
        <w:trPr>
          <w:trHeight w:val="284"/>
          <w:jc w:val="center"/>
        </w:trPr>
        <w:tc>
          <w:tcPr>
            <w:tcW w:w="1808" w:type="dxa"/>
          </w:tcPr>
          <w:p w:rsidR="0096772E" w:rsidRDefault="003A416D" w:rsidP="00967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TPhS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6772E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01" w:type="dxa"/>
          </w:tcPr>
          <w:p w:rsidR="0096772E" w:rsidRDefault="0096772E" w:rsidP="00967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фазовых систем</w:t>
            </w:r>
          </w:p>
        </w:tc>
        <w:tc>
          <w:tcPr>
            <w:tcW w:w="709" w:type="dxa"/>
          </w:tcPr>
          <w:p w:rsidR="0096772E" w:rsidRPr="00635003" w:rsidRDefault="0096772E" w:rsidP="00967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>ИОТ</w:t>
            </w:r>
          </w:p>
        </w:tc>
        <w:tc>
          <w:tcPr>
            <w:tcW w:w="993" w:type="dxa"/>
          </w:tcPr>
          <w:p w:rsidR="0096772E" w:rsidRPr="00635003" w:rsidRDefault="0096772E" w:rsidP="00967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96772E" w:rsidRPr="00635003" w:rsidRDefault="0096772E" w:rsidP="00967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500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</w:tcPr>
          <w:p w:rsidR="0096772E" w:rsidRPr="00635003" w:rsidRDefault="0096772E" w:rsidP="00967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500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96772E" w:rsidRPr="00635003" w:rsidRDefault="0096772E" w:rsidP="00967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</w:tcPr>
          <w:p w:rsidR="0096772E" w:rsidRPr="00635003" w:rsidRDefault="0096772E" w:rsidP="00967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>5</w:t>
            </w:r>
          </w:p>
        </w:tc>
      </w:tr>
      <w:tr w:rsidR="00635003" w:rsidRPr="00635003" w:rsidTr="007570E1">
        <w:trPr>
          <w:trHeight w:val="284"/>
          <w:jc w:val="center"/>
        </w:trPr>
        <w:tc>
          <w:tcPr>
            <w:tcW w:w="1808" w:type="dxa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593" w:type="dxa"/>
            <w:gridSpan w:val="4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  <w:lang w:val="kk-KZ"/>
              </w:rPr>
              <w:t>Айсагалиев Серикбай Абдигалиевич, д.т..н., профессор</w:t>
            </w:r>
          </w:p>
        </w:tc>
        <w:tc>
          <w:tcPr>
            <w:tcW w:w="1890" w:type="dxa"/>
            <w:gridSpan w:val="3"/>
            <w:vMerge w:val="restart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 xml:space="preserve">Офис-часы </w:t>
            </w:r>
          </w:p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>СРМП / СРМ</w:t>
            </w:r>
          </w:p>
        </w:tc>
        <w:tc>
          <w:tcPr>
            <w:tcW w:w="2694" w:type="dxa"/>
            <w:gridSpan w:val="2"/>
            <w:vMerge w:val="restart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>По расписанию</w:t>
            </w:r>
          </w:p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003" w:rsidRPr="00635003" w:rsidTr="007570E1">
        <w:trPr>
          <w:trHeight w:val="284"/>
          <w:jc w:val="center"/>
        </w:trPr>
        <w:tc>
          <w:tcPr>
            <w:tcW w:w="1808" w:type="dxa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635003">
              <w:rPr>
                <w:rFonts w:ascii="Times New Roman" w:hAnsi="Times New Roman" w:cs="Times New Roman"/>
                <w:b/>
              </w:rPr>
              <w:t>-</w:t>
            </w:r>
            <w:r w:rsidRPr="00635003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593" w:type="dxa"/>
            <w:gridSpan w:val="4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90" w:type="dxa"/>
            <w:gridSpan w:val="3"/>
            <w:vMerge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003" w:rsidRPr="00635003" w:rsidTr="007570E1">
        <w:trPr>
          <w:trHeight w:val="284"/>
          <w:jc w:val="center"/>
        </w:trPr>
        <w:tc>
          <w:tcPr>
            <w:tcW w:w="1808" w:type="dxa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593" w:type="dxa"/>
            <w:gridSpan w:val="4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>+77055756509</w:t>
            </w:r>
          </w:p>
        </w:tc>
        <w:tc>
          <w:tcPr>
            <w:tcW w:w="1890" w:type="dxa"/>
            <w:gridSpan w:val="3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5003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694" w:type="dxa"/>
            <w:gridSpan w:val="2"/>
          </w:tcPr>
          <w:p w:rsidR="00635003" w:rsidRPr="00635003" w:rsidRDefault="00635003" w:rsidP="00757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>307 (Мехмат)</w:t>
            </w:r>
          </w:p>
        </w:tc>
      </w:tr>
    </w:tbl>
    <w:p w:rsidR="00635003" w:rsidRPr="00635003" w:rsidRDefault="00635003" w:rsidP="00A568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5003" w:rsidRPr="00635003" w:rsidRDefault="00635003" w:rsidP="00A568F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002" w:type="dxa"/>
        <w:jc w:val="center"/>
        <w:tblLayout w:type="fixed"/>
        <w:tblLook w:val="04A0" w:firstRow="1" w:lastRow="0" w:firstColumn="1" w:lastColumn="0" w:noHBand="0" w:noVBand="1"/>
      </w:tblPr>
      <w:tblGrid>
        <w:gridCol w:w="2143"/>
        <w:gridCol w:w="7859"/>
      </w:tblGrid>
      <w:tr w:rsidR="00635003" w:rsidRPr="00635003" w:rsidTr="0044771A">
        <w:trPr>
          <w:trHeight w:val="284"/>
          <w:jc w:val="center"/>
        </w:trPr>
        <w:tc>
          <w:tcPr>
            <w:tcW w:w="2143" w:type="dxa"/>
          </w:tcPr>
          <w:p w:rsidR="00635003" w:rsidRPr="008279DB" w:rsidRDefault="00110D48" w:rsidP="00757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79DB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  <w:tc>
          <w:tcPr>
            <w:tcW w:w="7859" w:type="dxa"/>
          </w:tcPr>
          <w:p w:rsidR="00110D48" w:rsidRDefault="00110D48" w:rsidP="00757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Тип учебного курса: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60A1">
              <w:rPr>
                <w:rFonts w:ascii="Times New Roman" w:hAnsi="Times New Roman" w:cs="Times New Roman"/>
              </w:rPr>
              <w:t>ИОТ </w:t>
            </w:r>
            <w:r w:rsidR="00635003" w:rsidRPr="00110D48">
              <w:rPr>
                <w:rFonts w:ascii="Times New Roman" w:hAnsi="Times New Roman" w:cs="Times New Roman"/>
              </w:rPr>
              <w:t xml:space="preserve">2, </w:t>
            </w:r>
            <w:r w:rsidR="00A160A1">
              <w:rPr>
                <w:rFonts w:ascii="Times New Roman" w:hAnsi="Times New Roman" w:cs="Times New Roman"/>
              </w:rPr>
              <w:t>Элективный модуль </w:t>
            </w:r>
            <w:r w:rsidR="00635003" w:rsidRPr="00110D48">
              <w:rPr>
                <w:rFonts w:ascii="Times New Roman" w:hAnsi="Times New Roman" w:cs="Times New Roman"/>
              </w:rPr>
              <w:t>3.</w:t>
            </w:r>
            <w:r w:rsidRPr="00CA7FC2">
              <w:rPr>
                <w:rFonts w:ascii="Times New Roman" w:hAnsi="Times New Roman" w:cs="Times New Roman"/>
              </w:rPr>
              <w:t xml:space="preserve"> </w:t>
            </w:r>
            <w:r w:rsidR="00CA7FC2" w:rsidRPr="00CA7FC2">
              <w:rPr>
                <w:rFonts w:ascii="Times New Roman" w:hAnsi="Times New Roman" w:cs="Times New Roman"/>
              </w:rPr>
              <w:t>Теоретический, практический; элективный</w:t>
            </w:r>
            <w:r w:rsidR="00CA7FC2">
              <w:rPr>
                <w:rFonts w:ascii="Times New Roman" w:hAnsi="Times New Roman" w:cs="Times New Roman"/>
              </w:rPr>
              <w:t>.</w:t>
            </w:r>
          </w:p>
          <w:p w:rsidR="00635003" w:rsidRPr="00BD3E0E" w:rsidRDefault="00110D48" w:rsidP="00BD3E0E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Цель курса: </w:t>
            </w:r>
            <w:r w:rsidR="00CA7FC2">
              <w:rPr>
                <w:rFonts w:ascii="Times New Roman" w:hAnsi="Times New Roman" w:cs="Times New Roman"/>
              </w:rPr>
              <w:t>Быть способным продемонстрировать свои знания и понимания об основных</w:t>
            </w:r>
            <w:r w:rsidRPr="00635003">
              <w:rPr>
                <w:rFonts w:ascii="Times New Roman" w:hAnsi="Times New Roman" w:cs="Times New Roman"/>
              </w:rPr>
              <w:t xml:space="preserve"> метода</w:t>
            </w:r>
            <w:r w:rsidR="00CA7FC2">
              <w:rPr>
                <w:rFonts w:ascii="Times New Roman" w:hAnsi="Times New Roman" w:cs="Times New Roman"/>
              </w:rPr>
              <w:t>х</w:t>
            </w:r>
            <w:r w:rsidRPr="00635003">
              <w:rPr>
                <w:rFonts w:ascii="Times New Roman" w:hAnsi="Times New Roman" w:cs="Times New Roman"/>
              </w:rPr>
              <w:t xml:space="preserve"> исследования</w:t>
            </w:r>
            <w:r w:rsidR="00BD3E0E">
              <w:rPr>
                <w:rFonts w:ascii="Times New Roman" w:hAnsi="Times New Roman" w:cs="Times New Roman"/>
              </w:rPr>
              <w:t xml:space="preserve"> абсолютной устойчивости регулируемых систем, привлечь их к разработке нового метода исследования абсолютной устойчивости нелинейных регулируемых систем, на основе оценки несобственных интегралов вдоль решения системы.</w:t>
            </w:r>
            <w:r w:rsidR="00A160A1">
              <w:rPr>
                <w:rFonts w:ascii="Times New Roman" w:hAnsi="Times New Roman" w:cs="Times New Roman"/>
              </w:rPr>
              <w:t>;</w:t>
            </w:r>
            <w:r w:rsidR="003F6E83">
              <w:rPr>
                <w:rFonts w:ascii="Times New Roman" w:hAnsi="Times New Roman" w:cs="Times New Roman"/>
              </w:rPr>
              <w:t xml:space="preserve"> Применять свои знания </w:t>
            </w:r>
            <w:r w:rsidR="00BD3E0E">
              <w:rPr>
                <w:rFonts w:ascii="Times New Roman" w:hAnsi="Times New Roman" w:cs="Times New Roman"/>
              </w:rPr>
              <w:t>по абсолютной устойчивости нелинейных регулируемых систем в условиях неопределенности</w:t>
            </w:r>
            <w:r w:rsidR="00A160A1">
              <w:rPr>
                <w:rFonts w:ascii="Times New Roman" w:hAnsi="Times New Roman" w:cs="Times New Roman"/>
              </w:rPr>
              <w:t>;</w:t>
            </w:r>
            <w:r w:rsidR="003F6E83">
              <w:rPr>
                <w:rFonts w:ascii="Times New Roman" w:hAnsi="Times New Roman" w:cs="Times New Roman"/>
              </w:rPr>
              <w:t xml:space="preserve"> Быть способными интегрировать знания и справляться со сложными вопросами теории </w:t>
            </w:r>
            <w:r w:rsidR="00BD3E0E">
              <w:rPr>
                <w:rFonts w:ascii="Times New Roman" w:hAnsi="Times New Roman" w:cs="Times New Roman"/>
              </w:rPr>
              <w:t>нелинейных динамических систем в условиях неопределенности</w:t>
            </w:r>
            <w:r w:rsidR="00A160A1">
              <w:rPr>
                <w:rFonts w:ascii="Times New Roman" w:hAnsi="Times New Roman" w:cs="Times New Roman"/>
              </w:rPr>
              <w:t xml:space="preserve">; </w:t>
            </w:r>
            <w:r w:rsidR="00A160A1" w:rsidRPr="00634999">
              <w:rPr>
                <w:rFonts w:ascii="Times New Roman" w:hAnsi="Times New Roman" w:cs="Times New Roman"/>
              </w:rPr>
              <w:t>Быть способным определять направления дальнейшего личностного и профессионального развития;</w:t>
            </w:r>
            <w:r w:rsidR="00A160A1">
              <w:rPr>
                <w:rFonts w:ascii="Times New Roman" w:hAnsi="Times New Roman" w:cs="Times New Roman"/>
              </w:rPr>
              <w:t xml:space="preserve"> </w:t>
            </w:r>
            <w:r w:rsidR="00A160A1" w:rsidRPr="00634999">
              <w:rPr>
                <w:rStyle w:val="aa"/>
                <w:rFonts w:ascii="Times New Roman" w:hAnsi="Times New Roman" w:cs="Times New Roman"/>
                <w:i w:val="0"/>
              </w:rPr>
              <w:t>Уметь</w:t>
            </w:r>
            <w:r w:rsidR="00A160A1" w:rsidRPr="00634999">
              <w:rPr>
                <w:rStyle w:val="st"/>
                <w:rFonts w:ascii="Times New Roman" w:hAnsi="Times New Roman" w:cs="Times New Roman"/>
              </w:rPr>
              <w:t xml:space="preserve"> высказывать и </w:t>
            </w:r>
            <w:r w:rsidR="00A160A1" w:rsidRPr="00634999">
              <w:rPr>
                <w:rStyle w:val="aa"/>
                <w:rFonts w:ascii="Times New Roman" w:hAnsi="Times New Roman" w:cs="Times New Roman"/>
                <w:i w:val="0"/>
              </w:rPr>
              <w:t>обосновывать</w:t>
            </w:r>
            <w:r w:rsidR="00A160A1" w:rsidRPr="00634999">
              <w:rPr>
                <w:rStyle w:val="st"/>
                <w:rFonts w:ascii="Times New Roman" w:hAnsi="Times New Roman" w:cs="Times New Roman"/>
              </w:rPr>
              <w:t xml:space="preserve"> свою позицию по вопросам </w:t>
            </w:r>
            <w:r w:rsidR="00A160A1" w:rsidRPr="00634999">
              <w:rPr>
                <w:rFonts w:ascii="Times New Roman" w:hAnsi="Times New Roman" w:cs="Times New Roman"/>
              </w:rPr>
              <w:t xml:space="preserve">абсолютной устойчивости </w:t>
            </w:r>
            <w:r w:rsidR="00BD3E0E">
              <w:rPr>
                <w:rFonts w:ascii="Times New Roman" w:hAnsi="Times New Roman" w:cs="Times New Roman"/>
              </w:rPr>
              <w:t>нелинейных регулируемых систем в условиях неопределенности</w:t>
            </w:r>
            <w:r w:rsidR="00BD3E0E" w:rsidRPr="00BD3E0E">
              <w:rPr>
                <w:rFonts w:ascii="Times New Roman" w:hAnsi="Times New Roman" w:cs="Times New Roman"/>
              </w:rPr>
              <w:t>.</w:t>
            </w:r>
          </w:p>
        </w:tc>
      </w:tr>
      <w:tr w:rsidR="00635003" w:rsidRPr="00635003" w:rsidTr="0044771A">
        <w:trPr>
          <w:trHeight w:val="284"/>
          <w:jc w:val="center"/>
        </w:trPr>
        <w:tc>
          <w:tcPr>
            <w:tcW w:w="2143" w:type="dxa"/>
          </w:tcPr>
          <w:p w:rsidR="00635003" w:rsidRPr="008279DB" w:rsidRDefault="00635003" w:rsidP="0063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8279DB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859" w:type="dxa"/>
          </w:tcPr>
          <w:p w:rsidR="00635003" w:rsidRPr="008279DB" w:rsidRDefault="00635003" w:rsidP="00635003">
            <w:pPr>
              <w:jc w:val="both"/>
              <w:rPr>
                <w:rFonts w:ascii="Times New Roman" w:hAnsi="Times New Roman" w:cs="Times New Roman"/>
              </w:rPr>
            </w:pPr>
            <w:r w:rsidRPr="008279DB">
              <w:rPr>
                <w:rFonts w:ascii="Times New Roman" w:hAnsi="Times New Roman" w:cs="Times New Roman"/>
              </w:rPr>
              <w:t>Дифференциальные уравнения; Теория устойчивости движения; Теория матриц</w:t>
            </w:r>
          </w:p>
        </w:tc>
      </w:tr>
      <w:tr w:rsidR="00635003" w:rsidRPr="00635003" w:rsidTr="0044771A">
        <w:trPr>
          <w:trHeight w:val="284"/>
          <w:jc w:val="center"/>
        </w:trPr>
        <w:tc>
          <w:tcPr>
            <w:tcW w:w="2143" w:type="dxa"/>
          </w:tcPr>
          <w:p w:rsidR="00635003" w:rsidRPr="008279DB" w:rsidRDefault="00110D48" w:rsidP="0063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8279DB">
              <w:rPr>
                <w:rFonts w:ascii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7859" w:type="dxa"/>
          </w:tcPr>
          <w:p w:rsidR="00635003" w:rsidRPr="008279DB" w:rsidRDefault="008279DB" w:rsidP="008279DB">
            <w:pPr>
              <w:jc w:val="both"/>
              <w:rPr>
                <w:rFonts w:ascii="Times New Roman" w:hAnsi="Times New Roman" w:cs="Times New Roman"/>
              </w:rPr>
            </w:pPr>
            <w:r w:rsidRPr="008279DB">
              <w:rPr>
                <w:rFonts w:ascii="Times New Roman" w:hAnsi="Times New Roman" w:cs="Times New Roman"/>
              </w:rPr>
              <w:t>Актуальные проблемы нелинейных регулируемых систем</w:t>
            </w:r>
          </w:p>
        </w:tc>
      </w:tr>
      <w:tr w:rsidR="00635003" w:rsidRPr="00125E66" w:rsidTr="0044771A">
        <w:trPr>
          <w:trHeight w:val="284"/>
          <w:jc w:val="center"/>
        </w:trPr>
        <w:tc>
          <w:tcPr>
            <w:tcW w:w="2143" w:type="dxa"/>
          </w:tcPr>
          <w:p w:rsidR="00635003" w:rsidRPr="008279DB" w:rsidRDefault="00110D48" w:rsidP="00110D48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8279DB">
              <w:rPr>
                <w:rStyle w:val="shorttext"/>
                <w:rFonts w:ascii="Times New Roman" w:hAnsi="Times New Roman" w:cs="Times New Roman"/>
                <w:b/>
              </w:rPr>
              <w:t xml:space="preserve">Информационные </w:t>
            </w:r>
            <w:r w:rsidR="00635003" w:rsidRPr="008279DB">
              <w:rPr>
                <w:rStyle w:val="shorttext"/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7859" w:type="dxa"/>
          </w:tcPr>
          <w:p w:rsidR="00635003" w:rsidRDefault="00110D48" w:rsidP="006350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Учебная литература: </w:t>
            </w:r>
          </w:p>
          <w:p w:rsidR="00110D48" w:rsidRPr="00110D48" w:rsidRDefault="00110D48" w:rsidP="0063500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Основная:</w:t>
            </w:r>
          </w:p>
          <w:p w:rsidR="00635003" w:rsidRPr="00635003" w:rsidRDefault="00635003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 xml:space="preserve">Айсагалиев С.А. Теория регулируемы систем. – Алматы: </w:t>
            </w:r>
            <w:proofErr w:type="spellStart"/>
            <w:r w:rsidRPr="00635003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635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003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635003">
              <w:rPr>
                <w:rFonts w:ascii="Times New Roman" w:hAnsi="Times New Roman" w:cs="Times New Roman"/>
              </w:rPr>
              <w:t>, 2000. – 240 с.</w:t>
            </w:r>
          </w:p>
          <w:p w:rsidR="00635003" w:rsidRPr="00635003" w:rsidRDefault="00635003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 xml:space="preserve">Айсагалиев С.А. Теория устойчивости динамических систем. – Алматы: </w:t>
            </w:r>
            <w:proofErr w:type="spellStart"/>
            <w:r w:rsidRPr="00635003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635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003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635003">
              <w:rPr>
                <w:rFonts w:ascii="Times New Roman" w:hAnsi="Times New Roman" w:cs="Times New Roman"/>
              </w:rPr>
              <w:t>, 2012. – 216 с.</w:t>
            </w:r>
          </w:p>
          <w:p w:rsidR="00635003" w:rsidRPr="00635003" w:rsidRDefault="00635003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5003">
              <w:rPr>
                <w:rFonts w:ascii="Times New Roman" w:hAnsi="Times New Roman" w:cs="Times New Roman"/>
                <w:i/>
                <w:lang w:val="kk-KZ"/>
              </w:rPr>
              <w:t>Айсагалиев С.А.</w:t>
            </w:r>
            <w:r w:rsidRPr="0063500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5003">
              <w:rPr>
                <w:rFonts w:ascii="Times New Roman" w:hAnsi="Times New Roman" w:cs="Times New Roman"/>
              </w:rPr>
              <w:t xml:space="preserve">«Теория управляемости динамических систем» – Алматы: </w:t>
            </w:r>
            <w:proofErr w:type="spellStart"/>
            <w:r w:rsidRPr="00635003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635003">
              <w:rPr>
                <w:rFonts w:ascii="Times New Roman" w:hAnsi="Times New Roman" w:cs="Times New Roman"/>
              </w:rPr>
              <w:t xml:space="preserve"> им. аль-Фараби, 2014 (объем 10 </w:t>
            </w:r>
            <w:proofErr w:type="spellStart"/>
            <w:r w:rsidRPr="00635003">
              <w:rPr>
                <w:rFonts w:ascii="Times New Roman" w:hAnsi="Times New Roman" w:cs="Times New Roman"/>
              </w:rPr>
              <w:t>п.л</w:t>
            </w:r>
            <w:proofErr w:type="spellEnd"/>
            <w:r w:rsidRPr="00635003">
              <w:rPr>
                <w:rFonts w:ascii="Times New Roman" w:hAnsi="Times New Roman" w:cs="Times New Roman"/>
              </w:rPr>
              <w:t>.)</w:t>
            </w:r>
          </w:p>
          <w:p w:rsidR="00635003" w:rsidRPr="00635003" w:rsidRDefault="00635003" w:rsidP="00635003">
            <w:pPr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635003">
              <w:rPr>
                <w:rFonts w:ascii="Times New Roman" w:hAnsi="Times New Roman" w:cs="Times New Roman"/>
                <w:i/>
              </w:rPr>
              <w:t>Дополнительная</w:t>
            </w:r>
            <w:r w:rsidRPr="00635003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635003" w:rsidRPr="00635003" w:rsidRDefault="00635003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35003">
              <w:rPr>
                <w:rFonts w:ascii="Times New Roman" w:hAnsi="Times New Roman" w:cs="Times New Roman"/>
              </w:rPr>
              <w:t xml:space="preserve">Айсагалиев С.А., Злобина Е.Б. Динамика регулируемых систем. – Алматы: </w:t>
            </w:r>
            <w:proofErr w:type="spellStart"/>
            <w:r w:rsidRPr="00635003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6350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5003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635003">
              <w:rPr>
                <w:rFonts w:ascii="Times New Roman" w:hAnsi="Times New Roman" w:cs="Times New Roman"/>
              </w:rPr>
              <w:t>, 2006. – 380 с.</w:t>
            </w:r>
          </w:p>
          <w:p w:rsidR="00CD40E7" w:rsidRDefault="00CD40E7" w:rsidP="00CD40E7">
            <w:pPr>
              <w:pStyle w:val="Style19"/>
              <w:widowControl/>
              <w:numPr>
                <w:ilvl w:val="0"/>
                <w:numId w:val="13"/>
              </w:numPr>
              <w:spacing w:line="240" w:lineRule="auto"/>
              <w:ind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>
              <w:rPr>
                <w:rStyle w:val="FontStyle32"/>
                <w:sz w:val="22"/>
                <w:szCs w:val="22"/>
              </w:rPr>
              <w:t xml:space="preserve">   С.А.   Краевые   задачи   оптимального   управления. -Алматы: Изд-во </w:t>
            </w:r>
            <w:proofErr w:type="spellStart"/>
            <w:r>
              <w:rPr>
                <w:rStyle w:val="FontStyle32"/>
                <w:sz w:val="22"/>
                <w:szCs w:val="22"/>
              </w:rPr>
              <w:t>КазГУ</w:t>
            </w:r>
            <w:proofErr w:type="spellEnd"/>
            <w:r>
              <w:rPr>
                <w:rStyle w:val="FontStyle32"/>
                <w:sz w:val="22"/>
                <w:szCs w:val="22"/>
              </w:rPr>
              <w:t>, 1999.</w:t>
            </w:r>
          </w:p>
          <w:p w:rsidR="00CD40E7" w:rsidRDefault="00CD40E7" w:rsidP="00CD40E7">
            <w:pPr>
              <w:pStyle w:val="Style19"/>
              <w:widowControl/>
              <w:numPr>
                <w:ilvl w:val="0"/>
                <w:numId w:val="13"/>
              </w:numPr>
              <w:spacing w:line="240" w:lineRule="auto"/>
              <w:ind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>
              <w:rPr>
                <w:rStyle w:val="FontStyle32"/>
                <w:sz w:val="22"/>
                <w:szCs w:val="22"/>
              </w:rPr>
              <w:t xml:space="preserve"> С.А. Методы решения краевых задач. - Алматы: Изд-во </w:t>
            </w:r>
            <w:proofErr w:type="spellStart"/>
            <w:r>
              <w:rPr>
                <w:rStyle w:val="FontStyle32"/>
                <w:sz w:val="22"/>
                <w:szCs w:val="22"/>
              </w:rPr>
              <w:t>КазГУ</w:t>
            </w:r>
            <w:proofErr w:type="spellEnd"/>
            <w:r>
              <w:rPr>
                <w:rStyle w:val="FontStyle32"/>
                <w:sz w:val="22"/>
                <w:szCs w:val="22"/>
              </w:rPr>
              <w:t>, 2002.</w:t>
            </w:r>
          </w:p>
          <w:p w:rsidR="00CD40E7" w:rsidRDefault="00CD40E7" w:rsidP="00CD40E7">
            <w:pPr>
              <w:pStyle w:val="Style19"/>
              <w:widowControl/>
              <w:numPr>
                <w:ilvl w:val="0"/>
                <w:numId w:val="13"/>
              </w:numPr>
              <w:spacing w:line="240" w:lineRule="auto"/>
              <w:ind w:right="64"/>
              <w:jc w:val="both"/>
              <w:rPr>
                <w:rStyle w:val="FontStyle32"/>
                <w:sz w:val="22"/>
                <w:szCs w:val="22"/>
              </w:rPr>
            </w:pPr>
            <w:proofErr w:type="spellStart"/>
            <w:r>
              <w:rPr>
                <w:rStyle w:val="FontStyle32"/>
                <w:sz w:val="22"/>
                <w:szCs w:val="22"/>
              </w:rPr>
              <w:t>Айсагалиев</w:t>
            </w:r>
            <w:proofErr w:type="spellEnd"/>
            <w:r>
              <w:rPr>
                <w:rStyle w:val="FontStyle32"/>
                <w:sz w:val="22"/>
                <w:szCs w:val="22"/>
              </w:rPr>
              <w:t xml:space="preserve"> С.А., </w:t>
            </w:r>
            <w:proofErr w:type="spellStart"/>
            <w:r>
              <w:rPr>
                <w:rStyle w:val="FontStyle32"/>
                <w:sz w:val="22"/>
                <w:szCs w:val="22"/>
              </w:rPr>
              <w:t>Айсагалиева</w:t>
            </w:r>
            <w:proofErr w:type="spellEnd"/>
            <w:r>
              <w:rPr>
                <w:rStyle w:val="FontStyle32"/>
                <w:sz w:val="22"/>
                <w:szCs w:val="22"/>
              </w:rPr>
              <w:t xml:space="preserve"> С.С. Лекции по методам оптимизации. -</w:t>
            </w:r>
            <w:r>
              <w:rPr>
                <w:rStyle w:val="FontStyle32"/>
                <w:sz w:val="22"/>
                <w:szCs w:val="22"/>
                <w:lang w:val="kk-KZ"/>
              </w:rPr>
              <w:t xml:space="preserve"> </w:t>
            </w:r>
            <w:r>
              <w:rPr>
                <w:rStyle w:val="FontStyle32"/>
                <w:sz w:val="22"/>
                <w:szCs w:val="22"/>
              </w:rPr>
              <w:t xml:space="preserve">Алматы: </w:t>
            </w:r>
            <w:r>
              <w:rPr>
                <w:rStyle w:val="FontStyle32"/>
                <w:sz w:val="22"/>
                <w:szCs w:val="22"/>
                <w:lang w:val="kk-KZ"/>
              </w:rPr>
              <w:t>Ғылым</w:t>
            </w:r>
            <w:r>
              <w:rPr>
                <w:rStyle w:val="FontStyle32"/>
                <w:sz w:val="22"/>
                <w:szCs w:val="22"/>
              </w:rPr>
              <w:t>, 1996.</w:t>
            </w:r>
          </w:p>
          <w:p w:rsidR="00CD40E7" w:rsidRDefault="00CD40E7" w:rsidP="00CD40E7">
            <w:pPr>
              <w:pStyle w:val="a6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Aisagaliev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S.A.,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Zhunussova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Zh.Kh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Mathematical programming textbook. – Almaty: Kazakh University, 2012. – 208 p.</w:t>
            </w:r>
          </w:p>
          <w:p w:rsidR="00CD40E7" w:rsidRDefault="00CD40E7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lastRenderedPageBreak/>
              <w:t>Aisagaliev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S.A.,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Zhunussova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Zh.Kh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Optimal control. </w:t>
            </w:r>
            <w:r>
              <w:rPr>
                <w:rFonts w:ascii="Times New Roman" w:eastAsia="Calibri" w:hAnsi="Times New Roman" w:cs="Times New Roman"/>
              </w:rPr>
              <w:t xml:space="preserve">Учебное пособие.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Утерждено </w:t>
            </w:r>
            <w:r>
              <w:rPr>
                <w:rFonts w:ascii="Times New Roman" w:eastAsia="Calibri" w:hAnsi="Times New Roman" w:cs="Times New Roman"/>
              </w:rPr>
              <w:t xml:space="preserve">Секцией РУМС и РИСО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КазНУ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имени аль-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Фараби</w:t>
            </w:r>
            <w:proofErr w:type="spellEnd"/>
            <w:r>
              <w:rPr>
                <w:rFonts w:ascii="Times New Roman" w:eastAsia="Calibri" w:hAnsi="Times New Roman" w:cs="Times New Roman"/>
              </w:rPr>
              <w:t>. -</w:t>
            </w:r>
            <w:r>
              <w:rPr>
                <w:rFonts w:ascii="Times New Roman" w:eastAsia="Calibri" w:hAnsi="Times New Roman" w:cs="Times New Roman"/>
                <w:lang w:val="kk-KZ"/>
              </w:rPr>
              <w:t>Алматы, Қазақ университеті,</w:t>
            </w:r>
            <w:r>
              <w:rPr>
                <w:rFonts w:ascii="Times New Roman" w:eastAsia="Calibri" w:hAnsi="Times New Roman" w:cs="Times New Roman"/>
              </w:rPr>
              <w:t xml:space="preserve"> 2014. – 200 с.</w:t>
            </w:r>
          </w:p>
          <w:p w:rsidR="00CD40E7" w:rsidRDefault="00CD40E7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Айсағалиев С.Ә., Қабидолданова Ә.А.</w:t>
            </w:r>
            <w:r>
              <w:rPr>
                <w:rFonts w:ascii="Times New Roman" w:hAnsi="Times New Roman" w:cs="Times New Roman"/>
                <w:lang w:val="kk-KZ"/>
              </w:rPr>
              <w:t xml:space="preserve"> Тиімді басқару дәрістері. – Алматы: Қазақ университеті, 2014. – 226 б. </w:t>
            </w:r>
          </w:p>
          <w:p w:rsidR="00CD40E7" w:rsidRDefault="00CD40E7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Айсагалиев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> С.А.</w:t>
            </w:r>
            <w:r>
              <w:rPr>
                <w:rFonts w:ascii="Times New Roman" w:hAnsi="Times New Roman" w:cs="Times New Roman"/>
              </w:rPr>
              <w:t xml:space="preserve"> Теория устойчивости динамических систем. – Алматы: </w:t>
            </w:r>
            <w:r>
              <w:rPr>
                <w:rFonts w:ascii="Times New Roman" w:hAnsi="Times New Roman" w:cs="Times New Roman"/>
                <w:lang w:val="kk-KZ"/>
              </w:rPr>
              <w:t>Қазақ университеті, 2012. – 216с.</w:t>
            </w:r>
          </w:p>
          <w:p w:rsidR="00CD40E7" w:rsidRDefault="00CD40E7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Айсагалиев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 С.А.,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Кабидолданова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 А.А.</w:t>
            </w:r>
            <w:r>
              <w:rPr>
                <w:rFonts w:ascii="Times New Roman" w:hAnsi="Times New Roman" w:cs="Times New Roman"/>
              </w:rPr>
              <w:t xml:space="preserve"> Оптимальное управление динамических систем.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Palmarium</w:t>
            </w:r>
            <w:proofErr w:type="spellEnd"/>
            <w:r w:rsidRPr="00CD40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Academic</w:t>
            </w:r>
            <w:r w:rsidRPr="00CD40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Publishing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Verlag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Germany</w:t>
            </w:r>
            <w:r>
              <w:rPr>
                <w:rFonts w:ascii="Times New Roman" w:hAnsi="Times New Roman" w:cs="Times New Roman"/>
              </w:rPr>
              <w:t>), 2012. – 288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с. </w:t>
            </w:r>
          </w:p>
          <w:p w:rsidR="00CD40E7" w:rsidRDefault="00CD40E7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Айсагалиев С.А.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«Теория управляемости динамических систем» – Алматы: </w:t>
            </w:r>
            <w:r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>
              <w:rPr>
                <w:rFonts w:ascii="Times New Roman" w:hAnsi="Times New Roman" w:cs="Times New Roman"/>
              </w:rPr>
              <w:t xml:space="preserve">, 2014 (объем 10 </w:t>
            </w:r>
            <w:proofErr w:type="spellStart"/>
            <w:r>
              <w:rPr>
                <w:rFonts w:ascii="Times New Roman" w:hAnsi="Times New Roman" w:cs="Times New Roman"/>
              </w:rPr>
              <w:t>п.л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CD40E7" w:rsidRDefault="00CD40E7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Айсагалиев С.А.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«Конструктивная теория краевых задач обыкновенных дифференциальных уравнений» – Алматы: </w:t>
            </w:r>
            <w:r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>
              <w:rPr>
                <w:rFonts w:ascii="Times New Roman" w:hAnsi="Times New Roman" w:cs="Times New Roman"/>
              </w:rPr>
              <w:t>, 2015. – 207 с.</w:t>
            </w:r>
          </w:p>
          <w:p w:rsidR="00CD40E7" w:rsidRDefault="00CD40E7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Айсагалиев С.А. Проблемы качественный теории дифференциальных уравнений.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kk-KZ"/>
              </w:rPr>
              <w:t xml:space="preserve"> Алматы: Қазақ университеті. 2016.-397с.</w:t>
            </w:r>
          </w:p>
          <w:p w:rsidR="00CD40E7" w:rsidRDefault="00CD40E7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Айсагалиев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С.А. </w:t>
            </w:r>
            <w:r>
              <w:rPr>
                <w:rFonts w:ascii="Times New Roman" w:hAnsi="Times New Roman" w:cs="Times New Roman"/>
                <w:lang w:val="kk-KZ"/>
              </w:rPr>
              <w:t>Лекции по каче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lang w:val="kk-KZ"/>
              </w:rPr>
              <w:t xml:space="preserve">твенной теории дифференциальных уравнений. – Алматы, Қазақ университеті, 2018. – 201 с. </w:t>
            </w:r>
          </w:p>
          <w:p w:rsidR="00635003" w:rsidRPr="00CD40E7" w:rsidRDefault="00CD40E7" w:rsidP="00CD40E7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Aisagaliev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S.A.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Lectures on the qualitative theory of differential equations. – Almaty,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2018. – 196 p.</w:t>
            </w:r>
          </w:p>
        </w:tc>
      </w:tr>
      <w:tr w:rsidR="00CA7FC2" w:rsidRPr="00635003" w:rsidTr="0044771A">
        <w:trPr>
          <w:trHeight w:val="284"/>
          <w:jc w:val="center"/>
        </w:trPr>
        <w:tc>
          <w:tcPr>
            <w:tcW w:w="2143" w:type="dxa"/>
          </w:tcPr>
          <w:p w:rsidR="00CA7FC2" w:rsidRPr="00635003" w:rsidRDefault="00CA7FC2" w:rsidP="00CA7F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859" w:type="dxa"/>
          </w:tcPr>
          <w:p w:rsidR="00CA7FC2" w:rsidRPr="00461669" w:rsidRDefault="00CA7FC2" w:rsidP="00CA7FC2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461669">
              <w:rPr>
                <w:sz w:val="22"/>
                <w:szCs w:val="22"/>
              </w:rPr>
              <w:t>Согласно Академической политике университета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занятия по уважительной причине, отрабатывают их в дополнительное время,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:rsidR="00CA7FC2" w:rsidRPr="00461669" w:rsidRDefault="00CA7FC2" w:rsidP="00CA7FC2">
            <w:pPr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  <w:caps/>
              </w:rPr>
              <w:t>б</w:t>
            </w:r>
            <w:r w:rsidRPr="00461669">
              <w:rPr>
                <w:rFonts w:ascii="Times New Roman" w:hAnsi="Times New Roman" w:cs="Times New Roman"/>
              </w:rPr>
      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итогового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      </w:r>
            <w:r w:rsidR="00A160A1" w:rsidRPr="00461669">
              <w:rPr>
                <w:rFonts w:ascii="Times New Roman" w:hAnsi="Times New Roman" w:cs="Times New Roman"/>
              </w:rPr>
              <w:t>«</w:t>
            </w:r>
            <w:proofErr w:type="spellStart"/>
            <w:r w:rsidR="00A160A1" w:rsidRPr="00461669">
              <w:rPr>
                <w:rFonts w:ascii="Times New Roman" w:hAnsi="Times New Roman" w:cs="Times New Roman"/>
              </w:rPr>
              <w:t>Univer</w:t>
            </w:r>
            <w:proofErr w:type="spellEnd"/>
            <w:r w:rsidR="00A160A1" w:rsidRPr="00461669">
              <w:rPr>
                <w:rFonts w:ascii="Times New Roman" w:hAnsi="Times New Roman" w:cs="Times New Roman"/>
              </w:rPr>
              <w:t>»</w:t>
            </w:r>
            <w:r w:rsidRPr="00461669">
              <w:rPr>
                <w:rFonts w:ascii="Times New Roman" w:hAnsi="Times New Roman" w:cs="Times New Roman"/>
              </w:rPr>
              <w:t>, пользовании шпаргалками, получит итоговую оценку «</w:t>
            </w:r>
            <w:r w:rsidRPr="00461669">
              <w:rPr>
                <w:rFonts w:ascii="Times New Roman" w:hAnsi="Times New Roman" w:cs="Times New Roman"/>
                <w:lang w:val="en-US"/>
              </w:rPr>
              <w:t>F</w:t>
            </w:r>
            <w:r w:rsidRPr="00461669">
              <w:rPr>
                <w:rFonts w:ascii="Times New Roman" w:hAnsi="Times New Roman" w:cs="Times New Roman"/>
              </w:rPr>
              <w:t>».</w:t>
            </w:r>
          </w:p>
          <w:p w:rsidR="00CA7FC2" w:rsidRPr="00461669" w:rsidRDefault="00CA7FC2" w:rsidP="00CA7FC2">
            <w:pPr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  <w:caps/>
              </w:rPr>
              <w:t>З</w:t>
            </w:r>
            <w:r w:rsidRPr="00461669">
              <w:rPr>
                <w:rFonts w:ascii="Times New Roman" w:hAnsi="Times New Roman" w:cs="Times New Roman"/>
              </w:rPr>
              <w:t>а консультациями по выполнению самостоятельных работ</w:t>
            </w:r>
            <w:r w:rsidRPr="00461669">
              <w:rPr>
                <w:rFonts w:ascii="Times New Roman" w:hAnsi="Times New Roman" w:cs="Times New Roman"/>
                <w:caps/>
              </w:rPr>
              <w:t xml:space="preserve"> (СРС), </w:t>
            </w:r>
            <w:r w:rsidRPr="00461669">
              <w:rPr>
                <w:rFonts w:ascii="Times New Roman" w:hAnsi="Times New Roman" w:cs="Times New Roman"/>
              </w:rPr>
      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CA7FC2" w:rsidRPr="00635003" w:rsidTr="0044771A">
        <w:trPr>
          <w:trHeight w:val="284"/>
          <w:jc w:val="center"/>
        </w:trPr>
        <w:tc>
          <w:tcPr>
            <w:tcW w:w="2143" w:type="dxa"/>
          </w:tcPr>
          <w:p w:rsidR="00CA7FC2" w:rsidRPr="00635003" w:rsidRDefault="00A160A1" w:rsidP="00A160A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635003">
              <w:rPr>
                <w:rStyle w:val="shorttext"/>
                <w:rFonts w:ascii="Times New Roman" w:hAnsi="Times New Roman" w:cs="Times New Roman"/>
                <w:b/>
              </w:rPr>
              <w:t xml:space="preserve">Политика </w:t>
            </w:r>
            <w:r>
              <w:rPr>
                <w:rStyle w:val="shorttext"/>
                <w:rFonts w:ascii="Times New Roman" w:hAnsi="Times New Roman" w:cs="Times New Roman"/>
                <w:b/>
              </w:rPr>
              <w:t>оценивания и аттестации</w:t>
            </w:r>
          </w:p>
        </w:tc>
        <w:tc>
          <w:tcPr>
            <w:tcW w:w="7859" w:type="dxa"/>
          </w:tcPr>
          <w:p w:rsidR="00461669" w:rsidRPr="00461669" w:rsidRDefault="00461669" w:rsidP="00461669">
            <w:pPr>
              <w:jc w:val="both"/>
              <w:rPr>
                <w:rFonts w:ascii="Times New Roman" w:hAnsi="Times New Roman" w:cs="Times New Roman"/>
                <w:b/>
                <w:i/>
                <w:caps/>
              </w:rPr>
            </w:pPr>
            <w:r w:rsidRPr="00461669">
              <w:rPr>
                <w:rFonts w:ascii="Times New Roman" w:hAnsi="Times New Roman" w:cs="Times New Roman"/>
                <w:bCs/>
              </w:rPr>
              <w:t xml:space="preserve">Учебные достижения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обучaющихся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 xml:space="preserve"> по всем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видaм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 xml:space="preserve"> учебных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зaдa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ний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оце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нивaют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ся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 xml:space="preserve"> по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бaлльно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>-рейт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ин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го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вой бук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вен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ной сис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те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ме оцен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ки</w:t>
            </w:r>
            <w:r w:rsidRPr="0046166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461669">
              <w:rPr>
                <w:rFonts w:ascii="Times New Roman" w:hAnsi="Times New Roman" w:cs="Times New Roman"/>
                <w:bCs/>
              </w:rPr>
              <w:t>знa</w:t>
            </w:r>
            <w:r w:rsidRPr="00461669">
              <w:rPr>
                <w:rFonts w:ascii="Times New Roman" w:hAnsi="Times New Roman" w:cs="Times New Roman"/>
                <w:bCs/>
              </w:rPr>
              <w:softHyphen/>
              <w:t>ний</w:t>
            </w:r>
            <w:proofErr w:type="spellEnd"/>
            <w:r w:rsidRPr="0046166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461669">
              <w:rPr>
                <w:rFonts w:ascii="Times New Roman" w:hAnsi="Times New Roman" w:cs="Times New Roman"/>
              </w:rPr>
              <w:t>Ито</w:t>
            </w:r>
            <w:r w:rsidRPr="00461669">
              <w:rPr>
                <w:rFonts w:ascii="Times New Roman" w:hAnsi="Times New Roman" w:cs="Times New Roman"/>
              </w:rPr>
              <w:softHyphen/>
              <w:t>говaя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Fonts w:ascii="Times New Roman" w:hAnsi="Times New Roman" w:cs="Times New Roman"/>
              </w:rPr>
              <w:t>оценкa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Fonts w:ascii="Times New Roman" w:hAnsi="Times New Roman" w:cs="Times New Roman"/>
              </w:rPr>
              <w:t>подс</w:t>
            </w:r>
            <w:r w:rsidRPr="00461669">
              <w:rPr>
                <w:rFonts w:ascii="Times New Roman" w:hAnsi="Times New Roman" w:cs="Times New Roman"/>
              </w:rPr>
              <w:softHyphen/>
              <w:t>чи</w:t>
            </w:r>
            <w:r w:rsidRPr="00461669">
              <w:rPr>
                <w:rFonts w:ascii="Times New Roman" w:hAnsi="Times New Roman" w:cs="Times New Roman"/>
              </w:rPr>
              <w:softHyphen/>
              <w:t>тывaет</w:t>
            </w:r>
            <w:r w:rsidRPr="00461669">
              <w:rPr>
                <w:rFonts w:ascii="Times New Roman" w:hAnsi="Times New Roman" w:cs="Times New Roman"/>
              </w:rPr>
              <w:softHyphen/>
              <w:t>ся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толь</w:t>
            </w:r>
            <w:r w:rsidRPr="00461669">
              <w:rPr>
                <w:rFonts w:ascii="Times New Roman" w:hAnsi="Times New Roman" w:cs="Times New Roman"/>
              </w:rPr>
              <w:softHyphen/>
              <w:t xml:space="preserve">ко в </w:t>
            </w:r>
            <w:proofErr w:type="spellStart"/>
            <w:r w:rsidRPr="00461669">
              <w:rPr>
                <w:rFonts w:ascii="Times New Roman" w:hAnsi="Times New Roman" w:cs="Times New Roman"/>
              </w:rPr>
              <w:t>случaе</w:t>
            </w:r>
            <w:proofErr w:type="spellEnd"/>
            <w:r w:rsidRPr="00461669">
              <w:rPr>
                <w:rFonts w:ascii="Times New Roman" w:hAnsi="Times New Roman" w:cs="Times New Roman"/>
              </w:rPr>
              <w:t>, ес</w:t>
            </w:r>
            <w:r w:rsidRPr="00461669">
              <w:rPr>
                <w:rFonts w:ascii="Times New Roman" w:hAnsi="Times New Roman" w:cs="Times New Roman"/>
              </w:rPr>
              <w:softHyphen/>
              <w:t xml:space="preserve">ли </w:t>
            </w:r>
            <w:proofErr w:type="spellStart"/>
            <w:r w:rsidRPr="00461669">
              <w:rPr>
                <w:rFonts w:ascii="Times New Roman" w:hAnsi="Times New Roman" w:cs="Times New Roman"/>
              </w:rPr>
              <w:t>обучaющий</w:t>
            </w:r>
            <w:r w:rsidRPr="00461669">
              <w:rPr>
                <w:rFonts w:ascii="Times New Roman" w:hAnsi="Times New Roman" w:cs="Times New Roman"/>
              </w:rPr>
              <w:softHyphen/>
              <w:t>ся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имеет по</w:t>
            </w:r>
            <w:r w:rsidRPr="00461669">
              <w:rPr>
                <w:rFonts w:ascii="Times New Roman" w:hAnsi="Times New Roman" w:cs="Times New Roman"/>
              </w:rPr>
              <w:softHyphen/>
              <w:t>ло</w:t>
            </w:r>
            <w:r w:rsidRPr="00461669">
              <w:rPr>
                <w:rFonts w:ascii="Times New Roman" w:hAnsi="Times New Roman" w:cs="Times New Roman"/>
              </w:rPr>
              <w:softHyphen/>
              <w:t>жи</w:t>
            </w:r>
            <w:r w:rsidRPr="00461669">
              <w:rPr>
                <w:rFonts w:ascii="Times New Roman" w:hAnsi="Times New Roman" w:cs="Times New Roman"/>
              </w:rPr>
              <w:softHyphen/>
              <w:t>тель</w:t>
            </w:r>
            <w:r w:rsidRPr="00461669">
              <w:rPr>
                <w:rFonts w:ascii="Times New Roman" w:hAnsi="Times New Roman" w:cs="Times New Roman"/>
              </w:rPr>
              <w:softHyphen/>
              <w:t>ные оцен</w:t>
            </w:r>
            <w:r w:rsidRPr="00461669">
              <w:rPr>
                <w:rFonts w:ascii="Times New Roman" w:hAnsi="Times New Roman" w:cs="Times New Roman"/>
              </w:rPr>
              <w:softHyphen/>
              <w:t xml:space="preserve">ки, </w:t>
            </w:r>
            <w:proofErr w:type="spellStart"/>
            <w:r w:rsidRPr="00461669">
              <w:rPr>
                <w:rFonts w:ascii="Times New Roman" w:hAnsi="Times New Roman" w:cs="Times New Roman"/>
              </w:rPr>
              <w:t>кaк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по ру</w:t>
            </w:r>
            <w:r w:rsidRPr="00461669">
              <w:rPr>
                <w:rFonts w:ascii="Times New Roman" w:hAnsi="Times New Roman" w:cs="Times New Roman"/>
              </w:rPr>
              <w:softHyphen/>
              <w:t>беж</w:t>
            </w:r>
            <w:r w:rsidRPr="00461669">
              <w:rPr>
                <w:rFonts w:ascii="Times New Roman" w:hAnsi="Times New Roman" w:cs="Times New Roman"/>
              </w:rPr>
              <w:softHyphen/>
              <w:t>но</w:t>
            </w:r>
            <w:r w:rsidRPr="00461669">
              <w:rPr>
                <w:rFonts w:ascii="Times New Roman" w:hAnsi="Times New Roman" w:cs="Times New Roman"/>
              </w:rPr>
              <w:softHyphen/>
              <w:t xml:space="preserve">му, </w:t>
            </w:r>
            <w:proofErr w:type="spellStart"/>
            <w:r w:rsidRPr="00461669">
              <w:rPr>
                <w:rFonts w:ascii="Times New Roman" w:hAnsi="Times New Roman" w:cs="Times New Roman"/>
              </w:rPr>
              <w:t>тaк</w:t>
            </w:r>
            <w:proofErr w:type="spellEnd"/>
            <w:r w:rsidRPr="00461669">
              <w:rPr>
                <w:rFonts w:ascii="Times New Roman" w:hAnsi="Times New Roman" w:cs="Times New Roman"/>
              </w:rPr>
              <w:t xml:space="preserve"> и ито</w:t>
            </w:r>
            <w:r w:rsidRPr="00461669">
              <w:rPr>
                <w:rFonts w:ascii="Times New Roman" w:hAnsi="Times New Roman" w:cs="Times New Roman"/>
              </w:rPr>
              <w:softHyphen/>
              <w:t>го</w:t>
            </w:r>
            <w:r w:rsidRPr="00461669">
              <w:rPr>
                <w:rFonts w:ascii="Times New Roman" w:hAnsi="Times New Roman" w:cs="Times New Roman"/>
              </w:rPr>
              <w:softHyphen/>
              <w:t>во</w:t>
            </w:r>
            <w:r w:rsidRPr="00461669">
              <w:rPr>
                <w:rFonts w:ascii="Times New Roman" w:hAnsi="Times New Roman" w:cs="Times New Roman"/>
              </w:rPr>
              <w:softHyphen/>
              <w:t>му конт</w:t>
            </w:r>
            <w:r w:rsidRPr="00461669">
              <w:rPr>
                <w:rFonts w:ascii="Times New Roman" w:hAnsi="Times New Roman" w:cs="Times New Roman"/>
              </w:rPr>
              <w:softHyphen/>
              <w:t>ро</w:t>
            </w:r>
            <w:r w:rsidRPr="00461669">
              <w:rPr>
                <w:rFonts w:ascii="Times New Roman" w:hAnsi="Times New Roman" w:cs="Times New Roman"/>
              </w:rPr>
              <w:softHyphen/>
              <w:t xml:space="preserve">лю. </w:t>
            </w:r>
            <w:r w:rsidRPr="00461669">
              <w:rPr>
                <w:rFonts w:ascii="Times New Roman" w:hAnsi="Times New Roman" w:cs="Times New Roman"/>
                <w:lang w:val="kk-KZ"/>
              </w:rPr>
              <w:t>Соглaсно Прaвилaм по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>ве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>де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>ния нa экзaме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>не обучaющий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 xml:space="preserve">ся,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нaру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шив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ший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прaвилa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по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ве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де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 xml:space="preserve">ния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нa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экзaме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не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(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ис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поль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зовa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ние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шпaргaлок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>, со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то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вых те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ле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фо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 xml:space="preserve">нов,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опоздa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ние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без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увaжи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тель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ной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при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чи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 xml:space="preserve">ны),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удaляет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ся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с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экзaменa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, ему </w:t>
            </w:r>
            <w:r w:rsidRPr="00461669">
              <w:rPr>
                <w:rFonts w:ascii="Times New Roman" w:hAnsi="Times New Roman" w:cs="Times New Roman"/>
                <w:lang w:val="kk-KZ"/>
              </w:rPr>
              <w:t>выстaвляет</w:t>
            </w:r>
            <w:r w:rsidRPr="00461669">
              <w:rPr>
                <w:rFonts w:ascii="Times New Roman" w:hAnsi="Times New Roman" w:cs="Times New Roman"/>
                <w:lang w:val="kk-KZ"/>
              </w:rPr>
              <w:softHyphen/>
              <w:t>ся оценкa «</w:t>
            </w:r>
            <w:r w:rsidRPr="00461669">
              <w:rPr>
                <w:rFonts w:ascii="Times New Roman" w:hAnsi="Times New Roman" w:cs="Times New Roman"/>
              </w:rPr>
              <w:t>F</w:t>
            </w:r>
            <w:r w:rsidRPr="00461669">
              <w:rPr>
                <w:rFonts w:ascii="Times New Roman" w:hAnsi="Times New Roman" w:cs="Times New Roman"/>
                <w:lang w:val="kk-KZ"/>
              </w:rPr>
              <w:t>»,</w:t>
            </w:r>
            <w:r w:rsidRPr="00461669">
              <w:rPr>
                <w:rStyle w:val="s00"/>
                <w:rFonts w:ascii="Times New Roman" w:hAnsi="Times New Roman" w:cs="Times New Roman"/>
              </w:rPr>
              <w:t xml:space="preserve"> и он пов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тор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 xml:space="preserve">но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изучaет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дaнную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дис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цип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>ли</w:t>
            </w:r>
            <w:r w:rsidRPr="00461669">
              <w:rPr>
                <w:rStyle w:val="s00"/>
                <w:rFonts w:ascii="Times New Roman" w:hAnsi="Times New Roman" w:cs="Times New Roman"/>
              </w:rPr>
              <w:softHyphen/>
              <w:t xml:space="preserve">ну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нa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proofErr w:type="spellStart"/>
            <w:r w:rsidRPr="00461669">
              <w:rPr>
                <w:rStyle w:val="s00"/>
                <w:rFonts w:ascii="Times New Roman" w:hAnsi="Times New Roman" w:cs="Times New Roman"/>
              </w:rPr>
              <w:t>плaтной</w:t>
            </w:r>
            <w:proofErr w:type="spellEnd"/>
            <w:r w:rsidRPr="00461669">
              <w:rPr>
                <w:rStyle w:val="s00"/>
                <w:rFonts w:ascii="Times New Roman" w:hAnsi="Times New Roman" w:cs="Times New Roman"/>
                <w:lang w:val="kk-KZ"/>
              </w:rPr>
              <w:t xml:space="preserve"> ос</w:t>
            </w:r>
            <w:r w:rsidRPr="00461669">
              <w:rPr>
                <w:rStyle w:val="s00"/>
                <w:rFonts w:ascii="Times New Roman" w:hAnsi="Times New Roman" w:cs="Times New Roman"/>
                <w:lang w:val="kk-KZ"/>
              </w:rPr>
              <w:softHyphen/>
              <w:t>но</w:t>
            </w:r>
            <w:r w:rsidRPr="00461669">
              <w:rPr>
                <w:rStyle w:val="s00"/>
                <w:rFonts w:ascii="Times New Roman" w:hAnsi="Times New Roman" w:cs="Times New Roman"/>
                <w:lang w:val="kk-KZ"/>
              </w:rPr>
              <w:softHyphen/>
              <w:t>ве.</w:t>
            </w:r>
            <w:r w:rsidRPr="00461669">
              <w:rPr>
                <w:rStyle w:val="s00"/>
                <w:rFonts w:ascii="Times New Roman" w:hAnsi="Times New Roman" w:cs="Times New Roman"/>
              </w:rPr>
              <w:t xml:space="preserve"> </w:t>
            </w:r>
            <w:r w:rsidR="0044771A" w:rsidRPr="0044771A">
              <w:rPr>
                <w:rStyle w:val="s00"/>
                <w:rFonts w:ascii="Times New Roman" w:hAnsi="Times New Roman" w:cs="Times New Roman"/>
                <w:i/>
              </w:rPr>
              <w:t>Более п</w:t>
            </w:r>
            <w:r w:rsidRPr="00461669">
              <w:rPr>
                <w:rFonts w:ascii="Times New Roman" w:hAnsi="Times New Roman" w:cs="Times New Roman"/>
                <w:i/>
              </w:rPr>
              <w:t>од</w:t>
            </w:r>
            <w:r w:rsidRPr="00461669">
              <w:rPr>
                <w:rFonts w:ascii="Times New Roman" w:hAnsi="Times New Roman" w:cs="Times New Roman"/>
                <w:i/>
              </w:rPr>
              <w:softHyphen/>
              <w:t>роб</w:t>
            </w:r>
            <w:r w:rsidRPr="00461669">
              <w:rPr>
                <w:rFonts w:ascii="Times New Roman" w:hAnsi="Times New Roman" w:cs="Times New Roman"/>
                <w:i/>
              </w:rPr>
              <w:softHyphen/>
              <w:t xml:space="preserve">нее см. Академическую политику </w:t>
            </w:r>
            <w:proofErr w:type="spellStart"/>
            <w:r w:rsidRPr="00461669">
              <w:rPr>
                <w:rFonts w:ascii="Times New Roman" w:hAnsi="Times New Roman" w:cs="Times New Roman"/>
                <w:i/>
              </w:rPr>
              <w:t>КазНУ</w:t>
            </w:r>
            <w:proofErr w:type="spellEnd"/>
            <w:r w:rsidRPr="00461669">
              <w:rPr>
                <w:rFonts w:ascii="Times New Roman" w:hAnsi="Times New Roman" w:cs="Times New Roman"/>
                <w:i/>
              </w:rPr>
              <w:t xml:space="preserve"> им. аль-Фараби</w:t>
            </w:r>
            <w:r w:rsidRPr="00461669">
              <w:rPr>
                <w:rFonts w:ascii="Times New Roman" w:hAnsi="Times New Roman" w:cs="Times New Roman"/>
                <w:i/>
                <w:caps/>
              </w:rPr>
              <w:t xml:space="preserve">, </w:t>
            </w:r>
            <w:r w:rsidRPr="00461669">
              <w:rPr>
                <w:rFonts w:ascii="Times New Roman" w:hAnsi="Times New Roman" w:cs="Times New Roman"/>
                <w:i/>
              </w:rPr>
              <w:t>§9, 8, 13, 14, 37, 40, 43, 44, 45.</w:t>
            </w:r>
          </w:p>
          <w:p w:rsidR="00CA7FC2" w:rsidRPr="00461669" w:rsidRDefault="00461669" w:rsidP="00CA7F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A7FC2" w:rsidRPr="00461669">
              <w:rPr>
                <w:rFonts w:ascii="Times New Roman" w:hAnsi="Times New Roman" w:cs="Times New Roman"/>
              </w:rPr>
              <w:t>тоговая оценка будет рассчитываться по</w:t>
            </w:r>
            <w:r>
              <w:rPr>
                <w:rFonts w:ascii="Times New Roman" w:hAnsi="Times New Roman" w:cs="Times New Roman"/>
              </w:rPr>
              <w:t xml:space="preserve"> следующей</w:t>
            </w:r>
            <w:r w:rsidR="00CA7FC2" w:rsidRPr="00461669">
              <w:rPr>
                <w:rFonts w:ascii="Times New Roman" w:hAnsi="Times New Roman" w:cs="Times New Roman"/>
              </w:rPr>
              <w:t xml:space="preserve"> формуле</w:t>
            </w:r>
            <w:r>
              <w:rPr>
                <w:rFonts w:ascii="Times New Roman" w:hAnsi="Times New Roman" w:cs="Times New Roman"/>
              </w:rPr>
              <w:t>:</w:t>
            </w:r>
            <w:r w:rsidR="00CA7FC2" w:rsidRPr="00461669">
              <w:rPr>
                <w:rFonts w:ascii="Times New Roman" w:hAnsi="Times New Roman" w:cs="Times New Roman"/>
              </w:rPr>
              <w:t xml:space="preserve"> </w:t>
            </w:r>
          </w:p>
          <w:p w:rsidR="00CA7FC2" w:rsidRPr="00461669" w:rsidRDefault="00CA7FC2" w:rsidP="00CA7F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CA7FC2" w:rsidRPr="00461669" w:rsidRDefault="00CA7FC2" w:rsidP="00CA7F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</w:rPr>
              <w:lastRenderedPageBreak/>
              <w:t>Ниже приведены минимальные оценки в процентах:</w:t>
            </w:r>
          </w:p>
          <w:p w:rsidR="00CA7FC2" w:rsidRPr="00461669" w:rsidRDefault="00CA7FC2" w:rsidP="00CA7F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</w:rPr>
              <w:t>95% - 100%: А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>90% - 94%: А-</w:t>
            </w:r>
          </w:p>
          <w:p w:rsidR="00CA7FC2" w:rsidRPr="00461669" w:rsidRDefault="00CA7FC2" w:rsidP="00CA7F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</w:rPr>
              <w:t>85% - 89%: В+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>80% - 84%: В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>75% - 79%: В-</w:t>
            </w:r>
          </w:p>
          <w:p w:rsidR="00CA7FC2" w:rsidRPr="00461669" w:rsidRDefault="00CA7FC2" w:rsidP="00CA7FC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</w:rPr>
              <w:t>70% - 74%: С+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>65% - 69%: С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>60% - 64%: С-</w:t>
            </w:r>
          </w:p>
          <w:p w:rsidR="00CA7FC2" w:rsidRPr="008279DB" w:rsidRDefault="00CA7FC2" w:rsidP="00CA7F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1669">
              <w:rPr>
                <w:rFonts w:ascii="Times New Roman" w:hAnsi="Times New Roman" w:cs="Times New Roman"/>
              </w:rPr>
              <w:t xml:space="preserve">55% - 59%: </w:t>
            </w:r>
            <w:r w:rsidRPr="00461669">
              <w:rPr>
                <w:rFonts w:ascii="Times New Roman" w:hAnsi="Times New Roman" w:cs="Times New Roman"/>
                <w:lang w:val="en-US"/>
              </w:rPr>
              <w:t>D</w:t>
            </w:r>
            <w:r w:rsidRPr="00461669">
              <w:rPr>
                <w:rFonts w:ascii="Times New Roman" w:hAnsi="Times New Roman" w:cs="Times New Roman"/>
              </w:rPr>
              <w:t>+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461669">
              <w:rPr>
                <w:rFonts w:ascii="Times New Roman" w:hAnsi="Times New Roman" w:cs="Times New Roman"/>
                <w:lang w:val="en-US"/>
              </w:rPr>
              <w:t>D</w:t>
            </w:r>
            <w:r w:rsidRPr="00461669">
              <w:rPr>
                <w:rFonts w:ascii="Times New Roman" w:hAnsi="Times New Roman" w:cs="Times New Roman"/>
              </w:rPr>
              <w:t>-</w:t>
            </w:r>
            <w:r w:rsidRPr="00461669">
              <w:rPr>
                <w:rFonts w:ascii="Times New Roman" w:hAnsi="Times New Roman" w:cs="Times New Roman"/>
              </w:rPr>
              <w:tab/>
            </w:r>
            <w:r w:rsidRPr="00461669">
              <w:rPr>
                <w:rFonts w:ascii="Times New Roman" w:hAnsi="Times New Roman" w:cs="Times New Roman"/>
              </w:rPr>
              <w:tab/>
              <w:t xml:space="preserve">             0% -49%: </w:t>
            </w:r>
            <w:r w:rsidRPr="00461669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44771A" w:rsidRPr="00461669" w:rsidRDefault="0044771A" w:rsidP="00CA7F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5003" w:rsidRDefault="00635003" w:rsidP="00A56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4FA5" w:rsidRDefault="002E4FA5" w:rsidP="00A56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771A" w:rsidRPr="0044771A" w:rsidRDefault="0044771A" w:rsidP="00A56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71A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p w:rsidR="00635003" w:rsidRPr="0044771A" w:rsidRDefault="00635003" w:rsidP="00A56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5641"/>
        <w:gridCol w:w="1420"/>
        <w:gridCol w:w="1671"/>
      </w:tblGrid>
      <w:tr w:rsidR="00BD3E0E" w:rsidRPr="00BD3E0E" w:rsidTr="00BD3E0E">
        <w:trPr>
          <w:trHeight w:val="284"/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Default="00BD3E0E" w:rsidP="00BD3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Неделя/дата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Default="00BD3E0E" w:rsidP="00BD3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E0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E0E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7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Модуль </w:t>
            </w:r>
            <w:r w:rsidRPr="00BD3E0E">
              <w:rPr>
                <w:rFonts w:ascii="Times New Roman" w:hAnsi="Times New Roman" w:cs="Times New Roman"/>
              </w:rPr>
              <w:t xml:space="preserve">1.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Предельные циклы и глобальная асимптотическая устойчивость фазовых систем второго порядка.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E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Лекция (Л)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Постановка задачи. Предельные циклы первого рода. Принцип погружения.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proofErr w:type="spellStart"/>
            <w:r w:rsidRPr="00BD3E0E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BD3E0E">
              <w:rPr>
                <w:rFonts w:ascii="Times New Roman" w:hAnsi="Times New Roman" w:cs="Times New Roman"/>
              </w:rPr>
              <w:t>. занятия (ПЗ) Формулировка математической модели динамических систем с цилиндрическим фазовым пространством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E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>Существование периодических решений. Построение периодических решений. Алгоритм решения задачи</w:t>
            </w:r>
            <w:r w:rsidRPr="00BD3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Построение периодических решений. Алгоритм решения задачи</w:t>
            </w:r>
            <w:r w:rsidRPr="00BD3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Предельные циклы первого рода. Общий случай</w:t>
            </w:r>
            <w:r w:rsidRPr="00BD3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Рассмотрение фазовой системы второго порядка. Нахождение </w:t>
            </w:r>
            <w:r w:rsidRPr="00BD3E0E">
              <w:rPr>
                <w:rFonts w:ascii="Times New Roman" w:hAnsi="Times New Roman" w:cs="Times New Roman"/>
                <w:position w:val="-4"/>
                <w:lang w:eastAsia="ko-KR"/>
              </w:rPr>
              <w:object w:dxaOrig="240" w:dyaOrig="2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>
                  <v:imagedata r:id="rId5" o:title=""/>
                </v:shape>
                <o:OLEObject Type="Embed" ProgID="Equation.3" ShapeID="_x0000_i1025" DrawAspect="Content" ObjectID="_1604476454" r:id="rId6"/>
              </w:object>
            </w:r>
            <w:r w:rsidRPr="00BD3E0E">
              <w:rPr>
                <w:rFonts w:ascii="Times New Roman" w:hAnsi="Times New Roman" w:cs="Times New Roman"/>
                <w:lang w:eastAsia="ko-KR"/>
              </w:rPr>
              <w:t>– периодического решения.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СРСП. Формулировка математической модели динамических систем с цилиндрическим фазовым пространством</w:t>
            </w:r>
            <w:r>
              <w:rPr>
                <w:rFonts w:ascii="Times New Roman" w:hAnsi="Times New Roman" w:cs="Times New Roman"/>
              </w:rPr>
              <w:t>.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 Построение периодических решений. Алгоритм решения задачи</w:t>
            </w:r>
            <w:r w:rsidRPr="00BD3E0E">
              <w:rPr>
                <w:rFonts w:ascii="Times New Roman" w:hAnsi="Times New Roman" w:cs="Times New Roman"/>
              </w:rPr>
              <w:t>.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 Нахождение </w:t>
            </w:r>
            <w:r w:rsidRPr="00BD3E0E">
              <w:rPr>
                <w:rFonts w:ascii="Times New Roman" w:hAnsi="Times New Roman" w:cs="Times New Roman"/>
                <w:position w:val="-4"/>
                <w:lang w:eastAsia="ko-KR"/>
              </w:rPr>
              <w:object w:dxaOrig="240" w:dyaOrig="288">
                <v:shape id="_x0000_i1026" type="#_x0000_t75" style="width:12pt;height:15pt" o:ole="">
                  <v:imagedata r:id="rId5" o:title=""/>
                </v:shape>
                <o:OLEObject Type="Embed" ProgID="Equation.3" ShapeID="_x0000_i1026" DrawAspect="Content" ObjectID="_1604476455" r:id="rId7"/>
              </w:object>
            </w:r>
            <w:r w:rsidRPr="00BD3E0E">
              <w:rPr>
                <w:rFonts w:ascii="Times New Roman" w:hAnsi="Times New Roman" w:cs="Times New Roman"/>
                <w:lang w:eastAsia="ko-KR"/>
              </w:rPr>
              <w:t>– периодического решения.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eastAsia="ko-KR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Предельные циклы второго рода.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Построение предельных циклов второго рода.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eastAsia="ko-KR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Предельные циклы второго рода.</w:t>
            </w:r>
          </w:p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  <w:lang w:eastAsia="ko-KR"/>
              </w:rPr>
              <w:t>Круговые движения</w:t>
            </w:r>
            <w:r w:rsidRPr="00BD3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Круговые движения</w:t>
            </w:r>
            <w:r w:rsidRPr="00BD3E0E">
              <w:rPr>
                <w:rFonts w:ascii="Times New Roman" w:hAnsi="Times New Roman" w:cs="Times New Roman"/>
              </w:rPr>
              <w:t>. Пример.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СРСП.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Круговые движения</w:t>
            </w:r>
            <w:r w:rsidRPr="00BD3E0E">
              <w:rPr>
                <w:rFonts w:ascii="Times New Roman" w:hAnsi="Times New Roman" w:cs="Times New Roman"/>
              </w:rPr>
              <w:t>. Пример.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Глобальная асимптотическая устойчивость</w:t>
            </w:r>
            <w:r w:rsidRPr="00BD3E0E">
              <w:rPr>
                <w:rFonts w:ascii="Times New Roman" w:hAnsi="Times New Roman" w:cs="Times New Roman"/>
              </w:rPr>
              <w:t>.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 Основные леммы.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Нахождение необходимых и достаточных условий глобальной асимптотической устойчивости системы</w:t>
            </w:r>
            <w:r w:rsidRPr="00BD3E0E">
              <w:rPr>
                <w:rFonts w:ascii="Times New Roman" w:hAnsi="Times New Roman" w:cs="Times New Roman"/>
              </w:rPr>
              <w:t>.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 Основные леммы.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Алгебраический критерий </w:t>
            </w:r>
            <w:proofErr w:type="gramStart"/>
            <w:r w:rsidRPr="00BD3E0E">
              <w:rPr>
                <w:rFonts w:ascii="Times New Roman" w:hAnsi="Times New Roman" w:cs="Times New Roman"/>
              </w:rPr>
              <w:t>глобальной  асимптотической</w:t>
            </w:r>
            <w:proofErr w:type="gramEnd"/>
            <w:r w:rsidRPr="00BD3E0E">
              <w:rPr>
                <w:rFonts w:ascii="Times New Roman" w:hAnsi="Times New Roman" w:cs="Times New Roman"/>
              </w:rPr>
              <w:t xml:space="preserve"> устойчивости.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Алгебраический критерий </w:t>
            </w:r>
            <w:proofErr w:type="gramStart"/>
            <w:r w:rsidRPr="00BD3E0E">
              <w:rPr>
                <w:rFonts w:ascii="Times New Roman" w:hAnsi="Times New Roman" w:cs="Times New Roman"/>
              </w:rPr>
              <w:t>глобальной  асимптотической</w:t>
            </w:r>
            <w:proofErr w:type="gramEnd"/>
            <w:r w:rsidRPr="00BD3E0E">
              <w:rPr>
                <w:rFonts w:ascii="Times New Roman" w:hAnsi="Times New Roman" w:cs="Times New Roman"/>
              </w:rPr>
              <w:t xml:space="preserve"> устойчивости.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СРСП.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Предельные циклы второго рода. Круговые движения</w:t>
            </w:r>
            <w:r w:rsidRPr="00BD3E0E">
              <w:rPr>
                <w:rFonts w:ascii="Times New Roman" w:hAnsi="Times New Roman" w:cs="Times New Roman"/>
              </w:rPr>
              <w:t>. Пример.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20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Рубежный контроль 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Midterm Exam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7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Модуль №2.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Многомерные фазовые системы. Предельные циклы.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Многомерные фазовые системы. Предельные циклы. </w:t>
            </w:r>
            <w:r w:rsidRPr="00BD3E0E">
              <w:rPr>
                <w:rFonts w:ascii="Times New Roman" w:hAnsi="Times New Roman" w:cs="Times New Roman"/>
              </w:rPr>
              <w:t>Постановка задачи.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Многомерные фазовые системы. Предельные циклы. </w:t>
            </w:r>
            <w:r w:rsidRPr="00BD3E0E">
              <w:rPr>
                <w:rFonts w:ascii="Times New Roman" w:hAnsi="Times New Roman" w:cs="Times New Roman"/>
              </w:rPr>
              <w:t>Постановка задачи.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Предельные циклы первого рода.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Принцип погружения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Предельные циклы первого рода.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Принцип погружения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СРСП.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Построение периодических решений</w:t>
            </w:r>
            <w:r w:rsidRPr="00BD3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>Существование периодических решений. Построение периодических решений</w:t>
            </w:r>
            <w:r w:rsidRPr="00BD3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>Существование периодических решений. Построение периодических решений</w:t>
            </w:r>
            <w:r w:rsidRPr="00BD3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Предельные циклы второго рода.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Круговые движения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Предельные циклы второго рода.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Круговые движения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СРСП. 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Глобальная 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>асимптотическая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 устойчивость фазовых систем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Глобальная 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>асимптотическая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 устойчивость фазовых систем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Глобальная 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>асимптотическая</w:t>
            </w:r>
            <w:r w:rsidRPr="00BD3E0E">
              <w:rPr>
                <w:rFonts w:ascii="Times New Roman" w:hAnsi="Times New Roman" w:cs="Times New Roman"/>
                <w:lang w:eastAsia="ko-KR"/>
              </w:rPr>
              <w:t xml:space="preserve"> устойчивость фазовых систем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Основные леммы. Алгебраические критерии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Основные леммы. Алгебраические критерии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СРСП.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Обобщенный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 xml:space="preserve"> </w:t>
            </w:r>
            <w:r w:rsidRPr="00BD3E0E">
              <w:rPr>
                <w:rFonts w:ascii="Times New Roman" w:hAnsi="Times New Roman" w:cs="Times New Roman"/>
                <w:lang w:eastAsia="ko-KR"/>
              </w:rPr>
              <w:t>критерий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 xml:space="preserve"> глобальной асимптотической устойчивости фазовых систем.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Глобальная асимптотическая устойчивость динамических систем. Предельные циклы и круговые движения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Глобальная асимптотическая устойчивость динамических систем. Предельные циклы и круговые движения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СРСП.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Обобщенный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 xml:space="preserve"> </w:t>
            </w:r>
            <w:r w:rsidRPr="00BD3E0E">
              <w:rPr>
                <w:rFonts w:ascii="Times New Roman" w:hAnsi="Times New Roman" w:cs="Times New Roman"/>
                <w:lang w:eastAsia="ko-KR"/>
              </w:rPr>
              <w:t>критерий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 xml:space="preserve"> глобальной асимптотической устойчивости фазовых систем.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ru-MD" w:eastAsia="ko-KR"/>
              </w:rPr>
            </w:pPr>
            <w:r w:rsidRPr="00BD3E0E">
              <w:rPr>
                <w:rFonts w:ascii="Times New Roman" w:hAnsi="Times New Roman" w:cs="Times New Roman"/>
              </w:rPr>
              <w:t xml:space="preserve">Л.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Обобщенный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 xml:space="preserve"> </w:t>
            </w:r>
            <w:r w:rsidRPr="00BD3E0E">
              <w:rPr>
                <w:rFonts w:ascii="Times New Roman" w:hAnsi="Times New Roman" w:cs="Times New Roman"/>
                <w:lang w:eastAsia="ko-KR"/>
              </w:rPr>
              <w:t>критерий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 xml:space="preserve"> глобальной асимптотической устойчивости фазовых систем.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eastAsia="ko-KR"/>
              </w:rPr>
            </w:pPr>
            <w:r w:rsidRPr="00BD3E0E">
              <w:rPr>
                <w:rFonts w:ascii="Times New Roman" w:hAnsi="Times New Roman" w:cs="Times New Roman"/>
              </w:rPr>
              <w:t xml:space="preserve">ПЗ. </w:t>
            </w:r>
            <w:r w:rsidRPr="00BD3E0E">
              <w:rPr>
                <w:rFonts w:ascii="Times New Roman" w:hAnsi="Times New Roman" w:cs="Times New Roman"/>
                <w:lang w:eastAsia="ko-KR"/>
              </w:rPr>
              <w:t>Обобщенный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 xml:space="preserve"> </w:t>
            </w:r>
            <w:r w:rsidRPr="00BD3E0E">
              <w:rPr>
                <w:rFonts w:ascii="Times New Roman" w:hAnsi="Times New Roman" w:cs="Times New Roman"/>
                <w:lang w:eastAsia="ko-KR"/>
              </w:rPr>
              <w:t>критерий</w:t>
            </w:r>
            <w:r w:rsidRPr="00BD3E0E">
              <w:rPr>
                <w:rFonts w:ascii="Times New Roman" w:hAnsi="Times New Roman" w:cs="Times New Roman"/>
                <w:lang w:val="ru-MD" w:eastAsia="ko-KR"/>
              </w:rPr>
              <w:t xml:space="preserve"> глобальной асимптотической устойчивости фазовых систем.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kk-KZ"/>
              </w:rPr>
            </w:pPr>
            <w:r w:rsidRPr="00BD3E0E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Рубежный контроль 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  <w:lang w:val="en-US"/>
              </w:rPr>
            </w:pPr>
            <w:r w:rsidRPr="00BD3E0E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100</w:t>
            </w:r>
          </w:p>
        </w:tc>
      </w:tr>
      <w:tr w:rsidR="00BD3E0E" w:rsidRPr="00BD3E0E" w:rsidTr="00BD3E0E">
        <w:trPr>
          <w:trHeight w:val="284"/>
          <w:jc w:val="center"/>
        </w:trPr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0E" w:rsidRPr="00BD3E0E" w:rsidRDefault="00BD3E0E" w:rsidP="00BD3E0E">
            <w:pPr>
              <w:rPr>
                <w:rFonts w:ascii="Times New Roman" w:hAnsi="Times New Roman" w:cs="Times New Roman"/>
              </w:rPr>
            </w:pPr>
            <w:r w:rsidRPr="00BD3E0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35003" w:rsidRPr="00635003" w:rsidRDefault="00635003" w:rsidP="00A568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3933" w:rsidRDefault="00A33933" w:rsidP="00A568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3933" w:rsidRPr="00635003" w:rsidRDefault="00A33933" w:rsidP="00A568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2B12" w:rsidRPr="00635003" w:rsidRDefault="00062B12" w:rsidP="00062B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Декан факультета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25E66">
        <w:rPr>
          <w:rFonts w:ascii="Times New Roman" w:hAnsi="Times New Roman" w:cs="Times New Roman"/>
          <w:b/>
        </w:rPr>
        <w:tab/>
      </w:r>
      <w:r w:rsidR="00125E66">
        <w:rPr>
          <w:rFonts w:ascii="Times New Roman" w:hAnsi="Times New Roman" w:cs="Times New Roman"/>
          <w:b/>
        </w:rPr>
        <w:tab/>
      </w:r>
      <w:r w:rsidR="00125E66">
        <w:rPr>
          <w:rFonts w:ascii="Times New Roman" w:hAnsi="Times New Roman" w:cs="Times New Roman"/>
          <w:b/>
        </w:rPr>
        <w:tab/>
        <w:t>Д.</w:t>
      </w:r>
      <w:r w:rsidR="00125E66">
        <w:rPr>
          <w:rFonts w:ascii="Times New Roman" w:hAnsi="Times New Roman" w:cs="Times New Roman"/>
          <w:b/>
          <w:lang w:val="kk-KZ"/>
        </w:rPr>
        <w:t xml:space="preserve">Б. </w:t>
      </w:r>
      <w:proofErr w:type="spellStart"/>
      <w:r>
        <w:rPr>
          <w:rFonts w:ascii="Times New Roman" w:hAnsi="Times New Roman" w:cs="Times New Roman"/>
          <w:b/>
        </w:rPr>
        <w:t>Жакебаев</w:t>
      </w:r>
      <w:proofErr w:type="spellEnd"/>
    </w:p>
    <w:p w:rsidR="00062B12" w:rsidRPr="00635003" w:rsidRDefault="00062B12" w:rsidP="00062B12">
      <w:pPr>
        <w:spacing w:after="0" w:line="240" w:lineRule="auto"/>
        <w:rPr>
          <w:rFonts w:ascii="Times New Roman" w:hAnsi="Times New Roman" w:cs="Times New Roman"/>
        </w:rPr>
      </w:pPr>
    </w:p>
    <w:p w:rsidR="00062B12" w:rsidRPr="00125E66" w:rsidRDefault="00062B12" w:rsidP="00062B1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</w:rPr>
        <w:t>методбюро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25E66">
        <w:rPr>
          <w:rFonts w:ascii="Times New Roman" w:hAnsi="Times New Roman" w:cs="Times New Roman"/>
          <w:b/>
          <w:lang w:val="kk-KZ"/>
        </w:rPr>
        <w:t>Кушербаева У.</w:t>
      </w:r>
    </w:p>
    <w:p w:rsidR="00062B12" w:rsidRDefault="00062B12" w:rsidP="00062B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2B12" w:rsidRDefault="00062B12" w:rsidP="00062B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5003">
        <w:rPr>
          <w:rFonts w:ascii="Times New Roman" w:hAnsi="Times New Roman" w:cs="Times New Roman"/>
          <w:b/>
        </w:rPr>
        <w:t>Заведующий кафедрой</w:t>
      </w:r>
      <w:r w:rsidRPr="00635003">
        <w:rPr>
          <w:rFonts w:ascii="Times New Roman" w:hAnsi="Times New Roman" w:cs="Times New Roman"/>
          <w:b/>
        </w:rPr>
        <w:tab/>
      </w:r>
      <w:r w:rsidRPr="00635003">
        <w:rPr>
          <w:rFonts w:ascii="Times New Roman" w:hAnsi="Times New Roman" w:cs="Times New Roman"/>
          <w:b/>
        </w:rPr>
        <w:tab/>
      </w:r>
      <w:r w:rsidRPr="00635003">
        <w:rPr>
          <w:rFonts w:ascii="Times New Roman" w:hAnsi="Times New Roman" w:cs="Times New Roman"/>
          <w:b/>
        </w:rPr>
        <w:tab/>
      </w:r>
      <w:r w:rsidRPr="00635003">
        <w:rPr>
          <w:rFonts w:ascii="Times New Roman" w:hAnsi="Times New Roman" w:cs="Times New Roman"/>
          <w:b/>
        </w:rPr>
        <w:tab/>
      </w:r>
      <w:r w:rsidRPr="0063500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Х. </w:t>
      </w:r>
      <w:proofErr w:type="spellStart"/>
      <w:r>
        <w:rPr>
          <w:rFonts w:ascii="Times New Roman" w:hAnsi="Times New Roman" w:cs="Times New Roman"/>
          <w:b/>
        </w:rPr>
        <w:t>Хонатбек</w:t>
      </w:r>
      <w:proofErr w:type="spellEnd"/>
    </w:p>
    <w:p w:rsidR="00062B12" w:rsidRDefault="00062B12" w:rsidP="00062B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2B12" w:rsidRDefault="00062B12" w:rsidP="00062B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С. </w:t>
      </w:r>
      <w:proofErr w:type="spellStart"/>
      <w:r w:rsidRPr="00635003">
        <w:rPr>
          <w:rFonts w:ascii="Times New Roman" w:hAnsi="Times New Roman" w:cs="Times New Roman"/>
          <w:b/>
        </w:rPr>
        <w:t>Айсагалиев</w:t>
      </w:r>
      <w:proofErr w:type="spellEnd"/>
    </w:p>
    <w:p w:rsidR="00062B12" w:rsidRPr="00635003" w:rsidRDefault="00062B12" w:rsidP="00062B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2B3D" w:rsidRPr="00635003" w:rsidRDefault="00AE2B3D" w:rsidP="00062B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E2B3D" w:rsidRPr="00635003" w:rsidSect="0063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08C7"/>
    <w:multiLevelType w:val="hybridMultilevel"/>
    <w:tmpl w:val="7E04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E17"/>
    <w:multiLevelType w:val="hybridMultilevel"/>
    <w:tmpl w:val="87F658A2"/>
    <w:lvl w:ilvl="0" w:tplc="92D8F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2AF6"/>
    <w:multiLevelType w:val="hybridMultilevel"/>
    <w:tmpl w:val="CB2C07BA"/>
    <w:lvl w:ilvl="0" w:tplc="290890F4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E4315"/>
    <w:multiLevelType w:val="hybridMultilevel"/>
    <w:tmpl w:val="7BD4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07184"/>
    <w:multiLevelType w:val="hybridMultilevel"/>
    <w:tmpl w:val="700C1FAA"/>
    <w:lvl w:ilvl="0" w:tplc="290890F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15414"/>
    <w:multiLevelType w:val="hybridMultilevel"/>
    <w:tmpl w:val="7E60C1FA"/>
    <w:lvl w:ilvl="0" w:tplc="65F2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F3863"/>
    <w:multiLevelType w:val="hybridMultilevel"/>
    <w:tmpl w:val="B9EAD694"/>
    <w:lvl w:ilvl="0" w:tplc="290890F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B51F5F"/>
    <w:multiLevelType w:val="hybridMultilevel"/>
    <w:tmpl w:val="1B4697BA"/>
    <w:lvl w:ilvl="0" w:tplc="1B9485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B7D80"/>
    <w:multiLevelType w:val="hybridMultilevel"/>
    <w:tmpl w:val="B128BED8"/>
    <w:lvl w:ilvl="0" w:tplc="EB0E1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4A459B"/>
    <w:multiLevelType w:val="hybridMultilevel"/>
    <w:tmpl w:val="1916DEC6"/>
    <w:lvl w:ilvl="0" w:tplc="EB0E1C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BD2A78"/>
    <w:multiLevelType w:val="hybridMultilevel"/>
    <w:tmpl w:val="FD7C0020"/>
    <w:lvl w:ilvl="0" w:tplc="F67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2B12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206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4D48"/>
    <w:rsid w:val="000B5D47"/>
    <w:rsid w:val="000B5DC4"/>
    <w:rsid w:val="000B6000"/>
    <w:rsid w:val="000B658D"/>
    <w:rsid w:val="000B712E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1E1B"/>
    <w:rsid w:val="000F3B15"/>
    <w:rsid w:val="000F509C"/>
    <w:rsid w:val="000F5214"/>
    <w:rsid w:val="000F5959"/>
    <w:rsid w:val="000F7D74"/>
    <w:rsid w:val="0010093B"/>
    <w:rsid w:val="001033B2"/>
    <w:rsid w:val="00110866"/>
    <w:rsid w:val="00110D48"/>
    <w:rsid w:val="00112016"/>
    <w:rsid w:val="0011219B"/>
    <w:rsid w:val="00115AD7"/>
    <w:rsid w:val="00116560"/>
    <w:rsid w:val="00116F60"/>
    <w:rsid w:val="001171EF"/>
    <w:rsid w:val="0012066A"/>
    <w:rsid w:val="00121017"/>
    <w:rsid w:val="00122B51"/>
    <w:rsid w:val="00122D38"/>
    <w:rsid w:val="00123663"/>
    <w:rsid w:val="00124D2F"/>
    <w:rsid w:val="00125E66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3F49"/>
    <w:rsid w:val="00154322"/>
    <w:rsid w:val="00154928"/>
    <w:rsid w:val="001549A1"/>
    <w:rsid w:val="0015671D"/>
    <w:rsid w:val="00157BD8"/>
    <w:rsid w:val="0016044B"/>
    <w:rsid w:val="0016066E"/>
    <w:rsid w:val="00161051"/>
    <w:rsid w:val="0016148A"/>
    <w:rsid w:val="00161E22"/>
    <w:rsid w:val="00162555"/>
    <w:rsid w:val="00164C7D"/>
    <w:rsid w:val="001659B4"/>
    <w:rsid w:val="00166DE0"/>
    <w:rsid w:val="00167FAA"/>
    <w:rsid w:val="001709F4"/>
    <w:rsid w:val="00170DAD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151D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1525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5D9E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5CC3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2F5E"/>
    <w:rsid w:val="002B4FA7"/>
    <w:rsid w:val="002B549B"/>
    <w:rsid w:val="002B5C4E"/>
    <w:rsid w:val="002B5D50"/>
    <w:rsid w:val="002C0D6B"/>
    <w:rsid w:val="002C3521"/>
    <w:rsid w:val="002C40E5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4FA5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1F50"/>
    <w:rsid w:val="003A2578"/>
    <w:rsid w:val="003A30C6"/>
    <w:rsid w:val="003A3839"/>
    <w:rsid w:val="003A416D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4F7A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6E83"/>
    <w:rsid w:val="003F74BF"/>
    <w:rsid w:val="003F7AE7"/>
    <w:rsid w:val="003F7F8B"/>
    <w:rsid w:val="004013FE"/>
    <w:rsid w:val="004015B3"/>
    <w:rsid w:val="00402B56"/>
    <w:rsid w:val="0040324F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4771A"/>
    <w:rsid w:val="00451B7D"/>
    <w:rsid w:val="004525F1"/>
    <w:rsid w:val="00453BBE"/>
    <w:rsid w:val="004542EE"/>
    <w:rsid w:val="00455EFB"/>
    <w:rsid w:val="004567AD"/>
    <w:rsid w:val="00457409"/>
    <w:rsid w:val="00457C64"/>
    <w:rsid w:val="00461669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42AC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1418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2F2E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42C4"/>
    <w:rsid w:val="00605CB3"/>
    <w:rsid w:val="00611FBB"/>
    <w:rsid w:val="006123B7"/>
    <w:rsid w:val="00614295"/>
    <w:rsid w:val="006155AF"/>
    <w:rsid w:val="00616725"/>
    <w:rsid w:val="00616A7D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003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0821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61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73EB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6DB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06D58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9DB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5649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DF6"/>
    <w:rsid w:val="008E6E68"/>
    <w:rsid w:val="008F009E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B16"/>
    <w:rsid w:val="00911C99"/>
    <w:rsid w:val="009163A2"/>
    <w:rsid w:val="0091656C"/>
    <w:rsid w:val="00916696"/>
    <w:rsid w:val="0092039B"/>
    <w:rsid w:val="009231F0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6772E"/>
    <w:rsid w:val="00970902"/>
    <w:rsid w:val="00970CC1"/>
    <w:rsid w:val="00972147"/>
    <w:rsid w:val="00974C60"/>
    <w:rsid w:val="00975594"/>
    <w:rsid w:val="00977340"/>
    <w:rsid w:val="00982A7B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0A1"/>
    <w:rsid w:val="00A163C0"/>
    <w:rsid w:val="00A16C80"/>
    <w:rsid w:val="00A17D82"/>
    <w:rsid w:val="00A23BBF"/>
    <w:rsid w:val="00A25726"/>
    <w:rsid w:val="00A2613A"/>
    <w:rsid w:val="00A27279"/>
    <w:rsid w:val="00A3109B"/>
    <w:rsid w:val="00A33933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8FE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2E4D"/>
    <w:rsid w:val="00AC3801"/>
    <w:rsid w:val="00AC41FF"/>
    <w:rsid w:val="00AC5582"/>
    <w:rsid w:val="00AC6504"/>
    <w:rsid w:val="00AC7F7C"/>
    <w:rsid w:val="00AD1799"/>
    <w:rsid w:val="00AD1B17"/>
    <w:rsid w:val="00AD3AEE"/>
    <w:rsid w:val="00AD3E09"/>
    <w:rsid w:val="00AE0E26"/>
    <w:rsid w:val="00AE175B"/>
    <w:rsid w:val="00AE21A0"/>
    <w:rsid w:val="00AE2B3D"/>
    <w:rsid w:val="00AE38F6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3E39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CC5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273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3E0E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13E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0F4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A7FC2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0E7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14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350B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18B"/>
    <w:rsid w:val="00E64597"/>
    <w:rsid w:val="00E656A0"/>
    <w:rsid w:val="00E66DB1"/>
    <w:rsid w:val="00E679E3"/>
    <w:rsid w:val="00E67BBA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56FEA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761D4-49C2-4576-9CD5-99A85523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qFormat/>
    <w:rsid w:val="006350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DC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qFormat/>
    <w:rsid w:val="0063500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Title1">
    <w:name w:val="Title1"/>
    <w:basedOn w:val="a"/>
    <w:rsid w:val="001F152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1F1525"/>
    <w:pPr>
      <w:spacing w:after="0" w:line="240" w:lineRule="auto"/>
      <w:jc w:val="center"/>
    </w:pPr>
    <w:rPr>
      <w:rFonts w:ascii="Kz Times New Roman" w:eastAsia="Times New Roman" w:hAnsi="Kz Times New Roman" w:cs="Kz 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F1525"/>
    <w:rPr>
      <w:rFonts w:ascii="Kz Times New Roman" w:eastAsia="Times New Roman" w:hAnsi="Kz Times New Roman" w:cs="Kz 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DC350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350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35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10D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10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160A1"/>
  </w:style>
  <w:style w:type="character" w:styleId="aa">
    <w:name w:val="Emphasis"/>
    <w:basedOn w:val="a0"/>
    <w:uiPriority w:val="20"/>
    <w:qFormat/>
    <w:rsid w:val="00A160A1"/>
    <w:rPr>
      <w:i/>
      <w:iCs/>
    </w:rPr>
  </w:style>
  <w:style w:type="character" w:customStyle="1" w:styleId="s00">
    <w:name w:val="s00"/>
    <w:basedOn w:val="a0"/>
    <w:rsid w:val="00461669"/>
  </w:style>
  <w:style w:type="paragraph" w:customStyle="1" w:styleId="Style19">
    <w:name w:val="Style19"/>
    <w:basedOn w:val="a"/>
    <w:uiPriority w:val="99"/>
    <w:rsid w:val="00CD40E7"/>
    <w:pPr>
      <w:widowControl w:val="0"/>
      <w:autoSpaceDE w:val="0"/>
      <w:autoSpaceDN w:val="0"/>
      <w:adjustRightInd w:val="0"/>
      <w:spacing w:after="0" w:line="221" w:lineRule="exact"/>
      <w:ind w:hanging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D40E7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saltanat72</dc:creator>
  <cp:lastModifiedBy>Касенов Сырым</cp:lastModifiedBy>
  <cp:revision>2</cp:revision>
  <cp:lastPrinted>2016-04-21T03:25:00Z</cp:lastPrinted>
  <dcterms:created xsi:type="dcterms:W3CDTF">2018-11-23T05:08:00Z</dcterms:created>
  <dcterms:modified xsi:type="dcterms:W3CDTF">2018-11-23T05:08:00Z</dcterms:modified>
</cp:coreProperties>
</file>